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B9" w:rsidRPr="00FF2461" w:rsidRDefault="006120B9" w:rsidP="00FF2461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en-GB"/>
        </w:rPr>
      </w:pPr>
      <w:r w:rsidRPr="006120B9">
        <w:rPr>
          <w:rFonts w:ascii="Arial" w:eastAsia="Times New Roman" w:hAnsi="Arial" w:cs="Arial"/>
          <w:color w:val="333333"/>
          <w:sz w:val="45"/>
          <w:szCs w:val="45"/>
          <w:lang w:eastAsia="en-GB"/>
        </w:rPr>
        <w:t>Using Lego to bridge the skills gap</w:t>
      </w:r>
    </w:p>
    <w:p w:rsidR="006120B9" w:rsidRDefault="00FF2461" w:rsidP="006120B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 w:rsidRPr="00FF246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3222928</wp:posOffset>
            </wp:positionH>
            <wp:positionV relativeFrom="paragraph">
              <wp:posOffset>1383030</wp:posOffset>
            </wp:positionV>
            <wp:extent cx="3232785" cy="2228850"/>
            <wp:effectExtent l="0" t="0" r="5715" b="0"/>
            <wp:wrapTight wrapText="bothSides">
              <wp:wrapPolygon edited="0">
                <wp:start x="0" y="0"/>
                <wp:lineTo x="0" y="21415"/>
                <wp:lineTo x="21511" y="21415"/>
                <wp:lineTo x="21511" y="0"/>
                <wp:lineTo x="0" y="0"/>
              </wp:wrapPolygon>
            </wp:wrapTight>
            <wp:docPr id="3" name="Picture 3" descr="C:\Users\lmoizer001\AppData\Local\Microsoft\Windows\Temporary Internet Files\Content.Outlook\QX114EGD\Whittle-le-Woods bridge 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oizer001\AppData\Local\Microsoft\Windows\Temporary Internet Files\Content.Outlook\QX114EGD\Whittle-le-Woods bridge buil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B9" w:rsidRPr="006120B9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>The Lancashire Skills and Employment Hub, part of the Lancashire Enterprise Partnership (LEP) join</w:t>
      </w:r>
      <w:r w:rsidR="006120B9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>ed</w:t>
      </w:r>
      <w:r w:rsidR="006120B9" w:rsidRPr="006120B9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 xml:space="preserve"> forces with partners </w:t>
      </w:r>
      <w:r w:rsidR="006120B9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>last</w:t>
      </w:r>
      <w:bookmarkStart w:id="0" w:name="_GoBack"/>
      <w:bookmarkEnd w:id="0"/>
      <w:r w:rsidR="006120B9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 xml:space="preserve"> </w:t>
      </w:r>
      <w:r w:rsidR="006120B9" w:rsidRPr="006120B9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 xml:space="preserve">weekend at </w:t>
      </w:r>
      <w:proofErr w:type="spellStart"/>
      <w:r w:rsidR="006120B9" w:rsidRPr="006120B9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>UCLan’s</w:t>
      </w:r>
      <w:proofErr w:type="spellEnd"/>
      <w:r w:rsidR="006120B9" w:rsidRPr="006120B9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 xml:space="preserve"> award-winning annual Lancashire Science Festival to promote the City Deal and provide information for young people on career pathways into construction and engineering. </w:t>
      </w:r>
    </w:p>
    <w:p w:rsidR="006120B9" w:rsidRPr="00FF2461" w:rsidRDefault="006120B9" w:rsidP="00FF2461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 w:rsidRPr="006120B9">
        <w:t xml:space="preserve">Children visiting the City Deal stand were invited to experience these industries by donning a hard hat and working together to build a model Lego </w:t>
      </w:r>
      <w:proofErr w:type="gramStart"/>
      <w:r w:rsidR="00FF2461">
        <w:t>b</w:t>
      </w:r>
      <w:r w:rsidR="00FF2461" w:rsidRPr="006120B9">
        <w:t>ridge</w:t>
      </w:r>
      <w:proofErr w:type="gramEnd"/>
      <w:r w:rsidRPr="006120B9">
        <w:t xml:space="preserve">, a representation of a possible new crossing for the River </w:t>
      </w:r>
      <w:proofErr w:type="spellStart"/>
      <w:r w:rsidRPr="006120B9">
        <w:t>Ribble</w:t>
      </w:r>
      <w:proofErr w:type="spellEnd"/>
      <w:r w:rsidRPr="006120B9">
        <w:t>. </w:t>
      </w:r>
    </w:p>
    <w:p w:rsidR="00FF2461" w:rsidRDefault="006120B9" w:rsidP="006120B9">
      <w:r w:rsidRPr="006120B9">
        <w:t>The fair took place over a 3 day period in Preston, from Thursday 30th June to Saturday 2nd July</w:t>
      </w:r>
      <w:r w:rsidR="00676775">
        <w:t xml:space="preserve"> 2016</w:t>
      </w:r>
      <w:r w:rsidRPr="006120B9">
        <w:t xml:space="preserve">. A partnership of 11 organisations came together through the City Deal Information, Advice and Guidance (IAG) </w:t>
      </w:r>
      <w:r>
        <w:t>Task Force to develop the stand and run the</w:t>
      </w:r>
      <w:r w:rsidRPr="006120B9">
        <w:t xml:space="preserve"> activities. </w:t>
      </w:r>
    </w:p>
    <w:p w:rsidR="00FF2461" w:rsidRDefault="003960BA">
      <w:r>
        <w:t>O</w:t>
      </w:r>
      <w:r w:rsidR="006120B9" w:rsidRPr="006120B9">
        <w:t>ver 660 young people, 175 adults and around 70 schools took part in the City Deal stand's activities. Schools requested that the bridge building e</w:t>
      </w:r>
      <w:r w:rsidR="006120B9">
        <w:t>xercise be developed into a lesson which could be delivered in schools, this is being developed and will begin in September 2017.</w:t>
      </w:r>
    </w:p>
    <w:p w:rsidR="00FF2461" w:rsidRDefault="00FF2461">
      <w:r>
        <w:rPr>
          <w:rFonts w:ascii="Arial" w:eastAsia="Times New Roman" w:hAnsi="Arial" w:cs="Arial"/>
          <w:noProof/>
          <w:color w:val="333333"/>
          <w:sz w:val="45"/>
          <w:szCs w:val="4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3214978</wp:posOffset>
            </wp:positionH>
            <wp:positionV relativeFrom="paragraph">
              <wp:posOffset>118800</wp:posOffset>
            </wp:positionV>
            <wp:extent cx="3227705" cy="4304665"/>
            <wp:effectExtent l="0" t="0" r="0" b="635"/>
            <wp:wrapTight wrapText="bothSides">
              <wp:wrapPolygon edited="0">
                <wp:start x="0" y="0"/>
                <wp:lineTo x="0" y="21508"/>
                <wp:lineTo x="21417" y="21508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Ac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B9" w:rsidRPr="006120B9">
        <w:t>The LEP’s City Deal will transform Preston and Central Lancashire and drive economic growth through the creation of thousands of new</w:t>
      </w:r>
      <w:r w:rsidR="006120B9" w:rsidRPr="006120B9">
        <w:rPr>
          <w:lang w:eastAsia="en-GB"/>
        </w:rPr>
        <w:t xml:space="preserve"> jobs and homes - and the infrastructure to support them - over the next decade. The hub is working to increase the skill levels of the county’s workforce in key areas, such as construction and engineering, which will fuel economic growth. </w:t>
      </w:r>
    </w:p>
    <w:p w:rsidR="00FF2461" w:rsidRDefault="0083631B">
      <w:pPr>
        <w:rPr>
          <w:lang w:eastAsia="en-GB"/>
        </w:rPr>
      </w:pPr>
      <w:r w:rsidRPr="0083631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-383871</wp:posOffset>
            </wp:positionH>
            <wp:positionV relativeFrom="paragraph">
              <wp:posOffset>248396</wp:posOffset>
            </wp:positionV>
            <wp:extent cx="3450590" cy="2587625"/>
            <wp:effectExtent l="0" t="0" r="0" b="3175"/>
            <wp:wrapTight wrapText="bothSides">
              <wp:wrapPolygon edited="0">
                <wp:start x="0" y="0"/>
                <wp:lineTo x="0" y="21467"/>
                <wp:lineTo x="21465" y="21467"/>
                <wp:lineTo x="21465" y="0"/>
                <wp:lineTo x="0" y="0"/>
              </wp:wrapPolygon>
            </wp:wrapTight>
            <wp:docPr id="7" name="Picture 7" descr="C:\Users\lmoizer001\AppData\Local\Microsoft\Windows\Temporary Internet Files\Content.Outlook\QX114EGD\IMG-20160630-0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moizer001\AppData\Local\Microsoft\Windows\Temporary Internet Files\Content.Outlook\QX114EGD\IMG-20160630-00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461" w:rsidSect="0083631B">
      <w:headerReference w:type="default" r:id="rId9"/>
      <w:pgSz w:w="11906" w:h="16838"/>
      <w:pgMar w:top="568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61" w:rsidRDefault="00FF2461" w:rsidP="00FF2461">
      <w:pPr>
        <w:spacing w:after="0" w:line="240" w:lineRule="auto"/>
      </w:pPr>
      <w:r>
        <w:separator/>
      </w:r>
    </w:p>
  </w:endnote>
  <w:endnote w:type="continuationSeparator" w:id="0">
    <w:p w:rsidR="00FF2461" w:rsidRDefault="00FF2461" w:rsidP="00FF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61" w:rsidRDefault="00FF2461" w:rsidP="00FF2461">
      <w:pPr>
        <w:spacing w:after="0" w:line="240" w:lineRule="auto"/>
      </w:pPr>
      <w:r>
        <w:separator/>
      </w:r>
    </w:p>
  </w:footnote>
  <w:footnote w:type="continuationSeparator" w:id="0">
    <w:p w:rsidR="00FF2461" w:rsidRDefault="00FF2461" w:rsidP="00FF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61" w:rsidRDefault="005D257F">
    <w:pPr>
      <w:pStyle w:val="Header"/>
    </w:pPr>
    <w:r w:rsidRPr="005D257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4198289</wp:posOffset>
          </wp:positionH>
          <wp:positionV relativeFrom="paragraph">
            <wp:posOffset>-298975</wp:posOffset>
          </wp:positionV>
          <wp:extent cx="2198983" cy="417734"/>
          <wp:effectExtent l="0" t="0" r="0" b="1905"/>
          <wp:wrapNone/>
          <wp:docPr id="22" name="Picture 22" descr="W:\OCERestrictedPermissions\Lancashire Skills Hub\Marketing &amp; Communications\Logos, Templates and Branding\Lancs Skills Hub Logos\Skills H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OCERestrictedPermissions\Lancashire Skills Hub\Marketing &amp; Communications\Logos, Templates and Branding\Lancs Skills Hub Logos\Skills Hu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983" cy="417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2213">
      <w:t>Appendix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B9"/>
    <w:rsid w:val="003960BA"/>
    <w:rsid w:val="005D257F"/>
    <w:rsid w:val="006120B9"/>
    <w:rsid w:val="00676775"/>
    <w:rsid w:val="0083631B"/>
    <w:rsid w:val="0098141F"/>
    <w:rsid w:val="00B24B51"/>
    <w:rsid w:val="00F22213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8D2F48-9D72-4312-B2B7-34E39BE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2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0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ewsdate">
    <w:name w:val="newsdate"/>
    <w:basedOn w:val="Normal"/>
    <w:rsid w:val="0061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61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1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20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61"/>
  </w:style>
  <w:style w:type="paragraph" w:styleId="Footer">
    <w:name w:val="footer"/>
    <w:basedOn w:val="Normal"/>
    <w:link w:val="FooterChar"/>
    <w:uiPriority w:val="99"/>
    <w:unhideWhenUsed/>
    <w:rsid w:val="00FF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Moizer, Lisa</dc:creator>
  <cp:keywords/>
  <dc:description/>
  <cp:lastModifiedBy>Milroy, Andy</cp:lastModifiedBy>
  <cp:revision>6</cp:revision>
  <dcterms:created xsi:type="dcterms:W3CDTF">2017-06-01T14:31:00Z</dcterms:created>
  <dcterms:modified xsi:type="dcterms:W3CDTF">2017-06-15T14:04:00Z</dcterms:modified>
</cp:coreProperties>
</file>